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и разработка сайтов</w:t>
            </w:r>
          </w:p>
          <w:p>
            <w:pPr>
              <w:jc w:val="center"/>
              <w:spacing w:after="0" w:line="240" w:lineRule="auto"/>
              <w:rPr>
                <w:sz w:val="32"/>
                <w:szCs w:val="32"/>
              </w:rPr>
            </w:pPr>
            <w:r>
              <w:rPr>
                <w:rFonts w:ascii="Times New Roman" w:hAnsi="Times New Roman" w:cs="Times New Roman"/>
                <w:color w:val="#000000"/>
                <w:sz w:val="32"/>
                <w:szCs w:val="32"/>
              </w:rPr>
              <w:t> К.М.02.05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26.56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и разработка сайтов»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 заочная форма обучения в соответствии с требованиями законодательства Российской Федерации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К.М.02.05 «Проектирование и разработка сайтов».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и разработка сайтов»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авторскую деятельность с учетом специфики разных типов СМИ и других медиа и имеющегося мирового и отечественного опыта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методологию создания текстов рекламы и связей с общественностью с учетом специфики каналов коммуникации и имеющегося мирового и отечественного опыта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технологии создания информационных поводов для кампаний и проектов в сфере рекламы и связей с общественностью, применяет творческие решения с учетом мирового и отечественного опыта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основные принципы создания сценариев специальных событий и мероприятий для рекламной или PR кампании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методологию создания сценариев специальных событий и мероприятий для рекламной или PR кампании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уметь реализовывать основные принципы  создания текстов рекламы и связей с общественностью с учетом специфики каналов коммуникации и имеющегося отечественного опыта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реализовывать методологию создания текстов рекламы и связей с общественностью с учетом специфики каналов коммуникации и имеющегося мирового и отечественного опыта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использовать основы технологии создания информационных поводов для кампаний и проектов в сфере рекламы и связей с общественностью, применяет творческие решения с учетом отечественного опыта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уметь применять основные принципы создания сценариев специальных событий и мероприятий для рекламной или PR - кампании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владеть навыками реализации основных принципов  создания текстов рекламы и связей с общественностью с учетом специфики каналов коммуникации и имеющегося отечественного опыта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навыками реализации методологии создания текстов рекламы и связей с общественностью с учетом специфики каналов коммуникации и имеющегося мирового и отечественного опыта</w:t>
            </w:r>
          </w:p>
        </w:tc>
      </w:tr>
      <w:tr>
        <w:trPr>
          <w:trHeight w:hRule="exact" w:val="717.21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навыками использования основ технологии создания информационных поводов для кампаний и проектов в сфере рекламы и связей с общественностью,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применять творческие решения с учетом отечественного опыта</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ПК-2.18 владеть навыками осуществления профессиональной деятельности в соответствии с методологией создания сценариев специальных событий и мероприятий для рекламной или PR кампании</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поддержку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основы осуществления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знать методы осуществления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уметь  осуществлять поддержку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уметь применять методы осуществления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ПК-7.5 владеть основными навыками осуществления поддержки процессов проектирования и разработки сайта, анализа требований пользователей, бизнес- требований, существующей структуры и содержания веб-сайта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ПК-7.6 владеть навыками осуществления методов поддержки процессов проектирования и разработки сайта, анализа требований пользователей, бизнес-требований, существующей структуры и содержания веб-сайта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структуру современного общества, формы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определять и освещать социально значимые проблемы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адаптироваться к условиям командной работы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владеть навыками анализа актуальных социальных проблем современности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владеть навыками командной работы, лидерскими качествами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К.М.02.05 «Проектирование и разработка сайтов» относится к обязательной части, является дисциплиной Блока Б1. «Дисциплины (модули)». Модуль "Информационные технологии и системы в рекламе и связях с общественностью "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рекламных и PR- кампаний;</w:t>
            </w:r>
          </w:p>
          <w:p>
            <w:pPr>
              <w:jc w:val="center"/>
              <w:spacing w:after="0" w:line="240" w:lineRule="auto"/>
              <w:rPr>
                <w:sz w:val="22"/>
                <w:szCs w:val="22"/>
              </w:rPr>
            </w:pPr>
            <w:r>
              <w:rPr>
                <w:rFonts w:ascii="Times New Roman" w:hAnsi="Times New Roman" w:cs="Times New Roman"/>
                <w:color w:val="#000000"/>
                <w:sz w:val="22"/>
                <w:szCs w:val="22"/>
              </w:rPr>
              <w:t> Технологии управления общественным мнением.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рекламных и PR-кампаний в сети интернет;</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исследованиях общественного мнения.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ПК-7,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Web-дизайн: структура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Компьютерная графика и web-дизайн: CorelDRAW, Adobe Photoshop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создания web-сайта. Язык HTML. Возможности и основные теги языка HTML. Юзабилити web-сайта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создания web-сайта. Серверные технологии. PHP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создания web-сайта. Технологии стороны клиента. Сценарии и обработка события. JavaScript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Web-дизайн: структура и содержание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Компьютерная графика и web-дизайн: CorelDRAW, Adobe Photoshop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создания web-сайта. Язык HTML. Возможности и основные теги языка HTML. Юзабилити web-сайта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создания web-сайта. Серверные технологии. PHP</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создания web-сайта. Технологии стороны клиента. Сценарии и обработка события. JavaScript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Продвижение web-сайта в сети Интернет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64.1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Web-дизайн: структура и содержание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Отличительные особенности Интернет. Структура Интернет. Передача информации в Интернет: цифровой адрес, доменная адресация. Информационные ресурсы Интернет. Информационная сеть WWW. Структура и содержание web-дизайна. Классификация web- сайтов. Классификация технологий для создания web-сайтов. Информационная архитектура web-сайта: логическая и физическая структуры, статичная и динамичные информационные системы. Глобальная навигация. Браузеры.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Компьютерная графика и web-дизайн: CorelDRAW, Adobe Photoshop</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Возможности CorelDRAW и Adobe Photoshop для создания основных графических элементов web-страниц. Технология создания шаблона web-сайта средствами Adobe Photoshop.</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создания web-сайта. Язык HTML. Возможности и основные теги языка HTML. Юзабилити web-сайта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Работа с web-страницами. Вставка текста и графических изображений, создание гиперссылок. Табличный дизайн. Использование шаблонов. Анимация элементов web- страниц. Работа с формами. Юзабилити web-сайта. Организация навигации с точки зрения удобства пользователя. Организация визуальной иерархии и текстовой информации на web-сайте. Тестирование сайта на определение хорошей веб-навигации. Анализ правильной и неправильной web-навигации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создания web-сайта. Серверные технологии. PHP</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Web-серверы: назначение, принцип работы, виды серверов. Web-сервер Apache. Установка, настройка файлов конфигурации. Динамические web-технологии. Синтаксис языка PHP. Формы. Компоновка и дизайн форм. Назначение формы. Создание формы. Текстовые поля. Текстовые области. Переключатели, Флажки. Раскрывающиеся списки. Отправка данных формы на сервер.</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создания web-сайта. Технологии стороны клиента. Сценарии и обработка события. JavaScript</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Сценарий и обработка события. События в динамическом HTML. Связывание кода с событиями. Создание сценария. Внедрение сценария в HTML. JavaScript как основной язык сценариев для Web. Сферы использования JavaScript. Основные идеи JavaScript. Структура JavaScript программы. Типовые примеры использования JavaScript-сценариев. JavaScript. Базовые элементы языка. Основные объекты языка. Синтаксис JavaScript. Переменные. Операции. Управляющие структуры и организация циклов. Функции. Объектная модель JavaScript. Обработка событий.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и разработка сайтов» / Лучко О.Н..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Web-сайт.</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создание,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Фролов,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Нагаева,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Нагаевой,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Web-сайт.</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создание,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978-5-4487-0700-1.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http://www.iprbookshop.ru/93989.html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WEB-сайта</w:t>
            </w:r>
            <w:r>
              <w:rPr/>
              <w:t xml:space="preserve"> </w:t>
            </w:r>
            <w:r>
              <w:rPr>
                <w:rFonts w:ascii="Times New Roman" w:hAnsi="Times New Roman" w:cs="Times New Roman"/>
                <w:color w:val="#000000"/>
                <w:sz w:val="24"/>
                <w:szCs w:val="24"/>
              </w:rPr>
              <w:t>средствами</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HTML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Титов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Пещеров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WEB-сайта</w:t>
            </w:r>
            <w:r>
              <w:rPr/>
              <w:t xml:space="preserve"> </w:t>
            </w:r>
            <w:r>
              <w:rPr>
                <w:rFonts w:ascii="Times New Roman" w:hAnsi="Times New Roman" w:cs="Times New Roman"/>
                <w:color w:val="#000000"/>
                <w:sz w:val="24"/>
                <w:szCs w:val="24"/>
              </w:rPr>
              <w:t>средствами</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HTML</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978-5-9500469-3-3.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http://www.iprbookshop.ru/80643.html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Программная</w:t>
            </w:r>
            <w:r>
              <w:rPr/>
              <w:t xml:space="preserve"> </w:t>
            </w:r>
            <w:r>
              <w:rPr>
                <w:rFonts w:ascii="Times New Roman" w:hAnsi="Times New Roman" w:cs="Times New Roman"/>
                <w:color w:val="#000000"/>
                <w:sz w:val="24"/>
                <w:szCs w:val="24"/>
              </w:rPr>
              <w:t>инженерия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программирования</w:t>
            </w:r>
            <w:r>
              <w:rPr/>
              <w:t xml:space="preserve"> </w:t>
            </w:r>
            <w:r>
              <w:rPr>
                <w:rFonts w:ascii="Times New Roman" w:hAnsi="Times New Roman" w:cs="Times New Roman"/>
                <w:color w:val="#000000"/>
                <w:sz w:val="24"/>
                <w:szCs w:val="24"/>
              </w:rPr>
              <w:t>сложных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Лаврищева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https://urait.ru/bcode/452137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7.5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2024-2025_ФГОС3++2024_Бак-ЗФО-РСО(24)_plx_Проектирование и разработка сайтов</dc:title>
  <dc:creator>FastReport.NET</dc:creator>
</cp:coreProperties>
</file>